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EE" w:rsidRPr="009552EE" w:rsidRDefault="00E6793A" w:rsidP="009552EE">
      <w:pPr>
        <w:shd w:val="clear" w:color="auto" w:fill="F5F5F5"/>
        <w:bidi w:val="0"/>
        <w:spacing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hyperlink r:id="rId4" w:history="1">
        <w:r w:rsidR="009552EE" w:rsidRPr="009552EE">
          <w:rPr>
            <w:rFonts w:ascii="droid-n" w:eastAsia="Times New Roman" w:hAnsi="droid-n" w:cs="Times New Roman"/>
            <w:color w:val="777777"/>
            <w:sz w:val="21"/>
            <w:szCs w:val="21"/>
            <w:u w:val="single"/>
            <w:rtl/>
          </w:rPr>
          <w:t>محور الأفلام التوعوية ينهي برامجه التدريبية بينما يبدأ محور ريادة الاعمال بكلية الدلم</w:t>
        </w:r>
      </w:hyperlink>
    </w:p>
    <w:p w:rsidR="009552EE" w:rsidRPr="009552EE" w:rsidRDefault="00E6793A" w:rsidP="00E6793A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>
        <w:rPr>
          <w:rFonts w:ascii="droid-n" w:eastAsia="Times New Roman" w:hAnsi="droid-n" w:cs="Times New Roman"/>
          <w:noProof/>
          <w:color w:val="333333"/>
          <w:sz w:val="21"/>
          <w:szCs w:val="21"/>
        </w:rPr>
        <w:t xml:space="preserve">     </w:t>
      </w:r>
      <w:r w:rsidRPr="009552EE"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 wp14:anchorId="18FA1799" wp14:editId="4D6811B6">
            <wp:extent cx="2038350" cy="1990725"/>
            <wp:effectExtent l="152400" t="152400" r="171450" b="161925"/>
            <wp:docPr id="1" name="صورة 1" descr=" محور الأفلام التوعوية ينهي برامجه التدريبية بينما يبدأ محور ريادة الاعمال بكلية الدلم">
              <a:hlinkClick xmlns:a="http://schemas.openxmlformats.org/drawingml/2006/main" r:id="rId5" tooltip="&quot; محور الأفلام التوعوية ينهي برامجه التدريبية بينما يبدأ محور ريادة الاعمال بكلية الدل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محور الأفلام التوعوية ينهي برامجه التدريبية بينما يبدأ محور ريادة الاعمال بكلية الدلم">
                      <a:hlinkClick r:id="rId5" tooltip="&quot; محور الأفلام التوعوية ينهي برامجه التدريبية بينما يبدأ محور ريادة الاعمال بكلية الدل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0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 wp14:anchorId="15964196" wp14:editId="405EDADA">
            <wp:extent cx="2038350" cy="1962150"/>
            <wp:effectExtent l="152400" t="171450" r="171450" b="17145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86" cy="200348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52EE" w:rsidRPr="009552EE" w:rsidRDefault="009552EE" w:rsidP="009552EE">
      <w:pPr>
        <w:shd w:val="clear" w:color="auto" w:fill="FFFFFF"/>
        <w:bidi w:val="0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9552EE">
        <w:rPr>
          <w:rFonts w:ascii="droid-n" w:eastAsia="Times New Roman" w:hAnsi="droid-n" w:cs="Times New Roman"/>
          <w:color w:val="333333"/>
          <w:sz w:val="21"/>
          <w:szCs w:val="21"/>
        </w:rPr>
        <w:t> </w:t>
      </w:r>
    </w:p>
    <w:p w:rsidR="009552EE" w:rsidRDefault="009552EE" w:rsidP="009552EE">
      <w:pPr>
        <w:shd w:val="clear" w:color="auto" w:fill="FFFFFF"/>
        <w:bidi w:val="0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9552EE" w:rsidRDefault="009552EE" w:rsidP="009552EE">
      <w:pPr>
        <w:shd w:val="clear" w:color="auto" w:fill="FFFFFF"/>
        <w:bidi w:val="0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9552EE" w:rsidRDefault="009552EE" w:rsidP="009552EE">
      <w:pPr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 xml:space="preserve">ورشة </w:t>
      </w:r>
      <w:r>
        <w:rPr>
          <w:rFonts w:ascii="droid-n" w:eastAsia="Times New Roman" w:hAnsi="droid-n" w:cs="Times New Roman"/>
          <w:color w:val="333333"/>
          <w:sz w:val="21"/>
          <w:szCs w:val="21"/>
          <w:rtl/>
        </w:rPr>
        <w:t>(الأفلام التوعوية)</w:t>
      </w:r>
      <w:r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 xml:space="preserve"> &amp; ورشة </w:t>
      </w:r>
      <w:r>
        <w:rPr>
          <w:rFonts w:ascii="droid-n" w:eastAsia="Times New Roman" w:hAnsi="droid-n" w:cs="Times New Roman"/>
          <w:color w:val="333333"/>
          <w:sz w:val="21"/>
          <w:szCs w:val="21"/>
        </w:rPr>
        <w:t>Business Model</w:t>
      </w:r>
    </w:p>
    <w:p w:rsidR="009552EE" w:rsidRPr="009552EE" w:rsidRDefault="009552EE" w:rsidP="009552EE">
      <w:pPr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9552EE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باشراف وحدة العمل الطلابي وبتنسيق نادي البحث العلمي </w:t>
      </w:r>
      <w:r w:rsidRPr="009552EE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أنهي</w:t>
      </w:r>
      <w:r w:rsidRPr="009552EE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محور الأفلام التوعوية برامجه التدريبية للملتقى العلمي الثالث بكلية التربية بالدلم بورشة </w:t>
      </w:r>
      <w:r w:rsidRPr="009552EE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(الأفلام</w:t>
      </w:r>
      <w:r w:rsidRPr="009552EE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التوعوية) للدكتورة: غادة شحاته اليوم الثلاثاء الموافق: ١٦ / ٥ /١٤٤٠ ه بقاعة الورش التدريبية والتي بدأت في تمام الساعة التاسعة صباحا</w:t>
      </w:r>
      <w:r w:rsidRPr="009552EE">
        <w:rPr>
          <w:rFonts w:ascii="droid-n" w:eastAsia="Times New Roman" w:hAnsi="droid-n" w:cs="Times New Roman"/>
          <w:color w:val="333333"/>
          <w:sz w:val="21"/>
          <w:szCs w:val="21"/>
        </w:rPr>
        <w:t>..</w:t>
      </w:r>
    </w:p>
    <w:p w:rsidR="009552EE" w:rsidRPr="009552EE" w:rsidRDefault="009552EE" w:rsidP="009552EE">
      <w:pPr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9552EE">
        <w:rPr>
          <w:rFonts w:ascii="droid-n" w:eastAsia="Times New Roman" w:hAnsi="droid-n" w:cs="Times New Roman"/>
          <w:color w:val="333333"/>
          <w:sz w:val="21"/>
          <w:szCs w:val="21"/>
          <w:rtl/>
        </w:rPr>
        <w:t>بينما استأنف محور ريادة الاعمال برامجه اليوم بورشة</w:t>
      </w:r>
      <w:r w:rsidRPr="009552EE">
        <w:rPr>
          <w:rFonts w:ascii="droid-n" w:eastAsia="Times New Roman" w:hAnsi="droid-n" w:cs="Times New Roman"/>
          <w:color w:val="333333"/>
          <w:sz w:val="21"/>
          <w:szCs w:val="21"/>
        </w:rPr>
        <w:t xml:space="preserve"> Business Model </w:t>
      </w:r>
      <w:r w:rsidRPr="009552EE">
        <w:rPr>
          <w:rFonts w:ascii="droid-n" w:eastAsia="Times New Roman" w:hAnsi="droid-n" w:cs="Times New Roman"/>
          <w:color w:val="333333"/>
          <w:sz w:val="21"/>
          <w:szCs w:val="21"/>
          <w:rtl/>
        </w:rPr>
        <w:t>للدكتور: طارق الحبيب بقاعة الشبكات</w:t>
      </w:r>
      <w:r w:rsidRPr="009552EE">
        <w:rPr>
          <w:rFonts w:ascii="droid-n" w:eastAsia="Times New Roman" w:hAnsi="droid-n" w:cs="Times New Roman"/>
          <w:color w:val="333333"/>
          <w:sz w:val="21"/>
          <w:szCs w:val="21"/>
        </w:rPr>
        <w:t>.. </w:t>
      </w:r>
    </w:p>
    <w:p w:rsidR="009552EE" w:rsidRDefault="009552EE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9552EE">
        <w:rPr>
          <w:rFonts w:ascii="droid-n" w:eastAsia="Times New Roman" w:hAnsi="droid-n" w:cs="Times New Roman"/>
          <w:color w:val="333333"/>
          <w:sz w:val="21"/>
          <w:szCs w:val="21"/>
          <w:rtl/>
        </w:rPr>
        <w:t>كلا الورشتين حظيتا بحضور وتفاعل رائعين من قبل المشاركات</w:t>
      </w: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 w:hint="cs"/>
          <w:noProof/>
          <w:color w:val="333333"/>
          <w:sz w:val="21"/>
          <w:szCs w:val="21"/>
          <w:rtl/>
        </w:rPr>
        <w:drawing>
          <wp:inline distT="0" distB="0" distL="0" distR="0">
            <wp:extent cx="6479540" cy="8048625"/>
            <wp:effectExtent l="133350" t="114300" r="130810" b="14287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0486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/>
          <w:noProof/>
          <w:color w:val="333333"/>
          <w:sz w:val="21"/>
          <w:szCs w:val="21"/>
          <w:rtl/>
        </w:rPr>
        <w:lastRenderedPageBreak/>
        <w:drawing>
          <wp:inline distT="0" distB="0" distL="0" distR="0">
            <wp:extent cx="6479540" cy="8982075"/>
            <wp:effectExtent l="133350" t="95250" r="130810" b="1238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820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 w:hint="cs"/>
          <w:noProof/>
          <w:color w:val="333333"/>
          <w:sz w:val="21"/>
          <w:szCs w:val="21"/>
          <w:rtl/>
        </w:rPr>
        <w:drawing>
          <wp:inline distT="0" distB="0" distL="0" distR="0">
            <wp:extent cx="6479540" cy="8877300"/>
            <wp:effectExtent l="133350" t="95250" r="130810" b="11430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773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 w:hint="cs"/>
          <w:noProof/>
          <w:color w:val="333333"/>
          <w:sz w:val="21"/>
          <w:szCs w:val="21"/>
          <w:rtl/>
        </w:rPr>
        <w:drawing>
          <wp:inline distT="0" distB="0" distL="0" distR="0">
            <wp:extent cx="6479540" cy="7839075"/>
            <wp:effectExtent l="133350" t="114300" r="130810" b="14287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8390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Default="00E6793A" w:rsidP="009552EE">
      <w:pPr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E6793A" w:rsidRPr="009552EE" w:rsidRDefault="00E6793A" w:rsidP="009552EE">
      <w:pPr>
        <w:rPr>
          <w:rFonts w:ascii="droid-n" w:eastAsia="Times New Roman" w:hAnsi="droid-n" w:cs="Times New Roman" w:hint="cs"/>
          <w:color w:val="333333"/>
          <w:sz w:val="21"/>
          <w:szCs w:val="21"/>
          <w:rtl/>
        </w:rPr>
      </w:pPr>
      <w:bookmarkStart w:id="0" w:name="_GoBack"/>
      <w:bookmarkEnd w:id="0"/>
      <w:r>
        <w:rPr>
          <w:rFonts w:ascii="droid-n" w:eastAsia="Times New Roman" w:hAnsi="droid-n" w:cs="Times New Roman" w:hint="cs"/>
          <w:noProof/>
          <w:color w:val="333333"/>
          <w:sz w:val="21"/>
          <w:szCs w:val="21"/>
          <w:rtl/>
        </w:rPr>
        <w:lastRenderedPageBreak/>
        <w:drawing>
          <wp:inline distT="0" distB="0" distL="0" distR="0">
            <wp:extent cx="6479540" cy="9344025"/>
            <wp:effectExtent l="133350" t="95250" r="130810" b="1238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3440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A020B" w:rsidRDefault="00E6793A" w:rsidP="00E6793A">
      <w:pPr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6479540" cy="8858250"/>
            <wp:effectExtent l="133350" t="95250" r="130810" b="11430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582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6793A" w:rsidRDefault="00E6793A">
      <w:pPr>
        <w:rPr>
          <w:rtl/>
        </w:rPr>
      </w:pPr>
    </w:p>
    <w:p w:rsidR="00E6793A" w:rsidRDefault="00E6793A">
      <w:pPr>
        <w:rPr>
          <w:rtl/>
        </w:rPr>
      </w:pPr>
    </w:p>
    <w:p w:rsidR="00E6793A" w:rsidRPr="009552EE" w:rsidRDefault="00E6793A" w:rsidP="00E6793A">
      <w:pPr>
        <w:jc w:val="center"/>
      </w:pPr>
      <w:r>
        <w:rPr>
          <w:noProof/>
        </w:rPr>
        <w:drawing>
          <wp:inline distT="0" distB="0" distL="0" distR="0">
            <wp:extent cx="6479540" cy="8315325"/>
            <wp:effectExtent l="133350" t="114300" r="130810" b="1238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3153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E6793A" w:rsidRPr="009552EE" w:rsidSect="002476A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1"/>
    <w:rsid w:val="002476AB"/>
    <w:rsid w:val="007A65AF"/>
    <w:rsid w:val="007D636D"/>
    <w:rsid w:val="009552EE"/>
    <w:rsid w:val="00AC3631"/>
    <w:rsid w:val="00E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2FA2F"/>
  <w15:chartTrackingRefBased/>
  <w15:docId w15:val="{7E4277DC-7B3D-474B-8AEB-306580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52EE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955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64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s://edud.psau.edu.sa/sites/default/files/1548246145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hyperlink" Target="https://edud.psau.edu.sa/ar/news/%D9%85%D8%AD%D9%88%D8%B1-%D8%A7%D9%84%D8%A3%D9%81%D9%84%D8%A7%D9%85-%D8%A7%D9%84%D8%AA%D9%88%D8%B9%D9%88%D9%8A%D8%A9-%D9%8A%D9%86%D9%87%D9%8A-%D8%A8%D8%B1%D8%A7%D9%85%D8%AC%D9%87-%D8%A7%D9%84%D8%AA%D8%AF%D8%B1%D9%8A%D8%A8%D9%8A%D8%A9-%D8%A8%D9%8A%D9%86%D9%85%D8%A7-%D9%8A%D8%A8%D8%AF%D8%A3-%D9%85%D8%AD%D9%88%D8%B1-%D8%B1%D9%8A%D8%A7%D8%AF%D8%A9-%D8%A7%D9%84%D8%A7%D8%B9%D9%85%D8%A7%D9%84-%D8%A8%D9%83%D9%84%D9%8A%D8%A9-%D8%A7%D9%84%D8%AF%D9%84%D9%85" TargetMode="Externa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6</cp:revision>
  <dcterms:created xsi:type="dcterms:W3CDTF">2019-02-07T19:51:00Z</dcterms:created>
  <dcterms:modified xsi:type="dcterms:W3CDTF">2019-02-08T05:40:00Z</dcterms:modified>
</cp:coreProperties>
</file>