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4B" w:rsidRPr="00F3634B" w:rsidRDefault="00B451CF" w:rsidP="00F3634B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hyperlink r:id="rId4" w:history="1">
        <w:r w:rsidR="00F3634B" w:rsidRPr="00F3634B">
          <w:rPr>
            <w:rFonts w:ascii="droid-n" w:eastAsia="Times New Roman" w:hAnsi="droid-n" w:cs="Times New Roman"/>
            <w:color w:val="777777"/>
            <w:sz w:val="21"/>
            <w:szCs w:val="21"/>
            <w:u w:val="single"/>
            <w:rtl/>
          </w:rPr>
          <w:t>استعدادات كلية التربية بالدلم للعروض العلنية للمُشارِكات في الملتقى العلمي الثالث على مستوى الكلية</w:t>
        </w:r>
      </w:hyperlink>
    </w:p>
    <w:p w:rsidR="00F3634B" w:rsidRPr="00F3634B" w:rsidRDefault="00F3634B" w:rsidP="00F3634B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F3634B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>
            <wp:extent cx="2095500" cy="1600200"/>
            <wp:effectExtent l="152400" t="152400" r="152400" b="171450"/>
            <wp:docPr id="1" name="صورة 1" descr=" استعدادات كلية التربية بالدلم للعروض العلنية للمُشارِكات في الملتقى العلمي الثالث على مستوى الكلية">
              <a:hlinkClick xmlns:a="http://schemas.openxmlformats.org/drawingml/2006/main" r:id="rId5" tooltip="&quot; استعدادات كلية التربية بالدلم للعروض العلنية للمُشارِكات في الملتقى العلمي الثالث على مستوى الكلي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استعدادات كلية التربية بالدلم للعروض العلنية للمُشارِكات في الملتقى العلمي الثالث على مستوى الكلية">
                      <a:hlinkClick r:id="rId5" tooltip="&quot; استعدادات كلية التربية بالدلم للعروض العلنية للمُشارِكات في الملتقى العلمي الثالث على مستوى الكلي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634B" w:rsidRPr="00F3634B" w:rsidRDefault="00F3634B" w:rsidP="00F3634B">
      <w:pPr>
        <w:shd w:val="clear" w:color="auto" w:fill="FFFFFF"/>
        <w:bidi w:val="0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F3634B">
        <w:rPr>
          <w:rFonts w:ascii="droid-n" w:eastAsia="Times New Roman" w:hAnsi="droid-n" w:cs="Times New Roman"/>
          <w:color w:val="333333"/>
          <w:sz w:val="21"/>
          <w:szCs w:val="21"/>
        </w:rPr>
        <w:t> </w:t>
      </w:r>
    </w:p>
    <w:p w:rsidR="00F3634B" w:rsidRPr="00F3634B" w:rsidRDefault="00F3634B" w:rsidP="00F3634B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634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3634B" w:rsidRDefault="00F3634B" w:rsidP="00F3634B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3634B" w:rsidRDefault="00F3634B" w:rsidP="00F3634B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استعداد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الكلية</w:t>
      </w:r>
      <w:r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للعروض العلنية للمشاركات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</w:p>
    <w:p w:rsidR="00F3634B" w:rsidRPr="00F3634B" w:rsidRDefault="00F3634B" w:rsidP="00F3634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F3634B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بنهاية هذا الأسبوع اليوم الخميس الموافق ١٤٤٠/٦/٢ تم الانتهاء من فرز المشاركات المقدمة للملتقى العلمي الثالث وذلك استعداداً للعروض العلنية للمشاركات على مستوى الكلية حيث بلغ إجمالي المشاريع ٢١ مشروعاً مقسمة على محاور الملتقى الخمسة فقد </w:t>
      </w:r>
      <w:r w:rsidRPr="00F3634B">
        <w:rPr>
          <w:rFonts w:ascii="Arial" w:eastAsia="Times New Roman" w:hAnsi="Arial" w:cs="Arial" w:hint="cs"/>
          <w:color w:val="222222"/>
          <w:sz w:val="24"/>
          <w:szCs w:val="24"/>
          <w:rtl/>
        </w:rPr>
        <w:t>كان عدد</w:t>
      </w:r>
      <w:r w:rsidRPr="00F3634B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المشاركات في محور الأبحاث العلمية ١٠ مشاريع فيما بلغ عدد المشاركات في محور المبادرات التطوعية ٥ مشاريع أما محور الأفلام التوعوية فقد بلغ عددها ٣ مشاريع ومحور ريادة الأعمال مشروعين لتنتهي عملية الفرز بمشروع واحد في محور الابتكار</w:t>
      </w:r>
    </w:p>
    <w:p w:rsidR="002A020B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  <w:r>
        <w:rPr>
          <w:noProof/>
        </w:rPr>
        <w:drawing>
          <wp:inline distT="0" distB="0" distL="0" distR="0">
            <wp:extent cx="5688965" cy="6677025"/>
            <wp:effectExtent l="457200" t="0" r="407035" b="5048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66274948-291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965" cy="6677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Fonts w:hint="cs"/>
          <w:rtl/>
        </w:rPr>
      </w:pPr>
    </w:p>
    <w:p w:rsidR="00B451CF" w:rsidRDefault="00B451CF">
      <w:pPr>
        <w:rPr>
          <w:rtl/>
        </w:rPr>
      </w:pPr>
      <w:r>
        <w:rPr>
          <w:noProof/>
        </w:rPr>
        <w:drawing>
          <wp:inline distT="0" distB="0" distL="0" distR="0">
            <wp:extent cx="5898515" cy="7381875"/>
            <wp:effectExtent l="571500" t="0" r="426085" b="5810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5987943-291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7381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  <w:r>
        <w:rPr>
          <w:noProof/>
        </w:rPr>
        <w:drawing>
          <wp:inline distT="0" distB="0" distL="0" distR="0">
            <wp:extent cx="5917565" cy="6038850"/>
            <wp:effectExtent l="342900" t="0" r="387985" b="51435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4866087-291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6038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Default="00B451CF">
      <w:pPr>
        <w:rPr>
          <w:rtl/>
        </w:rPr>
      </w:pPr>
    </w:p>
    <w:p w:rsidR="00B451CF" w:rsidRPr="00F3634B" w:rsidRDefault="00B451CF">
      <w:bookmarkStart w:id="0" w:name="_GoBack"/>
      <w:r>
        <w:rPr>
          <w:noProof/>
        </w:rPr>
        <w:drawing>
          <wp:inline distT="0" distB="0" distL="0" distR="0">
            <wp:extent cx="5800725" cy="6905625"/>
            <wp:effectExtent l="495300" t="0" r="428625" b="5429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1596886-291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6905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B451CF" w:rsidRPr="00F3634B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2476AB"/>
    <w:rsid w:val="007A65AF"/>
    <w:rsid w:val="007D636D"/>
    <w:rsid w:val="00AC3631"/>
    <w:rsid w:val="00B451CF"/>
    <w:rsid w:val="00F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8F54B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3634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F363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7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5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dud.psau.edu.sa/sites/default/files/1549531687.jpg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edud.psau.edu.sa/ar/news/%D8%A7%D8%B3%D8%AA%D8%B9%D8%AF%D8%A7%D8%AF%D8%A7%D8%AA-%D9%83%D9%84%D9%8A%D8%A9-%D8%A7%D9%84%D8%AA%D8%B1%D8%A8%D9%8A%D8%A9-%D8%A8%D8%A7%D9%84%D8%AF%D9%84%D9%85-%D9%84%D9%84%D8%B9%D8%B1%D9%88%D8%B6-%D8%A7%D9%84%D8%B9%D9%84%D9%86%D9%8A%D8%A9-%D9%84%D9%84%D9%85%D9%8F%D8%B4%D8%A7%D8%B1%D9%90%D9%83%D8%A7%D8%AA-%D9%81%D9%8A-%D8%A7%D9%84%D9%85%D9%84%D8%AA%D9%82%D9%89-%D8%A7%D9%84%D8%B9%D9%84%D9%85%D9%8A-%D8%A7%D9%84%D8%AB%D8%A7%D9%84%D8%AB-%D8%B9%D9%84%D9%89-%D9%85%D8%B3%D8%AA%D9%88%D9%89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6</cp:revision>
  <dcterms:created xsi:type="dcterms:W3CDTF">2019-02-07T19:51:00Z</dcterms:created>
  <dcterms:modified xsi:type="dcterms:W3CDTF">2019-02-08T06:20:00Z</dcterms:modified>
</cp:coreProperties>
</file>