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8" w:rsidRDefault="00DA3138" w:rsidP="00DA3138">
      <w:pPr>
        <w:ind w:left="-766"/>
        <w:rPr>
          <w:b/>
          <w:bCs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drawing>
          <wp:inline distT="0" distB="0" distL="0" distR="0">
            <wp:extent cx="1515001" cy="744730"/>
            <wp:effectExtent l="95250" t="57150" r="66149" b="264920"/>
            <wp:docPr id="1" name="صورة 0" descr="شعار 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 الجامعة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7982" cy="75111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44"/>
          <w:szCs w:val="44"/>
          <w:rtl/>
        </w:rPr>
        <w:t xml:space="preserve">                           </w:t>
      </w:r>
      <w:r w:rsidRPr="00DA3138">
        <w:rPr>
          <w:rFonts w:cs="Arial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1419225" cy="771525"/>
            <wp:effectExtent l="95250" t="57150" r="85725" b="276225"/>
            <wp:docPr id="9" name="صورة 2" descr="تصميم العلاقا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ميم العلاقات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77163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A3138" w:rsidRDefault="00DA3138" w:rsidP="00DA3138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</w:t>
      </w:r>
    </w:p>
    <w:p w:rsidR="00DA3138" w:rsidRDefault="00DA3138" w:rsidP="00DA3138">
      <w:pPr>
        <w:rPr>
          <w:rFonts w:ascii="Curlz MT" w:hAnsi="Curlz MT" w:cs="Arial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</w:t>
      </w:r>
      <w:r w:rsidRPr="00DA6482">
        <w:rPr>
          <w:rFonts w:ascii="Curlz MT" w:hAnsi="Curlz MT" w:cs="Arial"/>
          <w:b/>
          <w:bCs/>
          <w:sz w:val="44"/>
          <w:szCs w:val="44"/>
          <w:rtl/>
        </w:rPr>
        <w:t>الهيكل التنظيمي لوحدة العلاقات العامة</w:t>
      </w:r>
    </w:p>
    <w:p w:rsidR="00DA3138" w:rsidRDefault="00DA3138" w:rsidP="00DA3138">
      <w:pPr>
        <w:rPr>
          <w:rFonts w:ascii="Curlz MT" w:hAnsi="Curlz MT" w:cs="Arial"/>
          <w:b/>
          <w:bCs/>
          <w:sz w:val="44"/>
          <w:szCs w:val="44"/>
          <w:rtl/>
        </w:rPr>
      </w:pPr>
      <w:r>
        <w:rPr>
          <w:rFonts w:ascii="Curlz MT" w:hAnsi="Curlz MT" w:cs="Arial" w:hint="cs"/>
          <w:b/>
          <w:bCs/>
          <w:sz w:val="44"/>
          <w:szCs w:val="44"/>
          <w:rtl/>
        </w:rPr>
        <w:t xml:space="preserve">                           والإعلام </w:t>
      </w:r>
    </w:p>
    <w:p w:rsidR="00DA3138" w:rsidRDefault="008262B6" w:rsidP="00DA3138">
      <w:pPr>
        <w:rPr>
          <w:rFonts w:ascii="Curlz MT" w:hAnsi="Curlz MT" w:cs="Arial"/>
          <w:b/>
          <w:bCs/>
          <w:sz w:val="44"/>
          <w:szCs w:val="44"/>
        </w:rPr>
      </w:pPr>
      <w:r>
        <w:rPr>
          <w:rFonts w:ascii="Curlz MT" w:hAnsi="Curlz MT" w:cs="Arial"/>
          <w:b/>
          <w:bCs/>
          <w:noProof/>
          <w:sz w:val="44"/>
          <w:szCs w:val="44"/>
        </w:rPr>
        <w:pict>
          <v:rect id="_x0000_s1027" style="position:absolute;left:0;text-align:left;margin-left:75.05pt;margin-top:8.7pt;width:278.5pt;height:73.5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A3138" w:rsidRPr="00DA3138" w:rsidRDefault="00DA3138" w:rsidP="00DA3138">
                  <w:pPr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DA3138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        </w:t>
                  </w:r>
                </w:p>
                <w:p w:rsidR="00DA3138" w:rsidRPr="00DA6482" w:rsidRDefault="00DA3138" w:rsidP="00DA3138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  </w:t>
                  </w:r>
                  <w:r w:rsidRPr="00DA6482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مشرفة العلاقات العامة والإعلام</w:t>
                  </w:r>
                </w:p>
              </w:txbxContent>
            </v:textbox>
            <w10:wrap anchorx="page"/>
          </v:rect>
        </w:pict>
      </w:r>
    </w:p>
    <w:p w:rsidR="00DA3138" w:rsidRDefault="008262B6" w:rsidP="00DA3138">
      <w:pPr>
        <w:rPr>
          <w:rFonts w:ascii="Curlz MT" w:hAnsi="Curlz MT" w:cs="Arial"/>
          <w:b/>
          <w:bCs/>
          <w:sz w:val="44"/>
          <w:szCs w:val="44"/>
        </w:rPr>
      </w:pPr>
      <w:r>
        <w:rPr>
          <w:rFonts w:ascii="Curlz MT" w:hAnsi="Curlz MT" w:cs="Arial"/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2.8pt;margin-top:44.1pt;width:53.8pt;height:61.4pt;flip:x;z-index:251667456" o:connectortype="straight" strokeweight="3pt">
            <w10:wrap anchorx="page"/>
          </v:shape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shape id="_x0000_s1033" type="#_x0000_t32" style="position:absolute;left:0;text-align:left;margin-left:337.75pt;margin-top:44.1pt;width:41.6pt;height:61.4pt;z-index:251666432" o:connectortype="straight" strokeweight="3pt">
            <w10:wrap anchorx="page"/>
          </v:shape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shape id="_x0000_s1032" type="#_x0000_t32" style="position:absolute;left:0;text-align:left;margin-left:270.75pt;margin-top:44.1pt;width:0;height:61.4pt;z-index:251665408" o:connectortype="straight" strokeweight="3pt">
            <w10:wrap anchorx="page"/>
          </v:shape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shape id="_x0000_s1035" type="#_x0000_t32" style="position:absolute;left:0;text-align:left;margin-left:155.9pt;margin-top:44.1pt;width:.05pt;height:61.4pt;z-index:251668480" o:connectortype="straight" strokeweight="3pt">
            <w10:wrap anchorx="page"/>
          </v:shape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rect id="_x0000_s1037" style="position:absolute;left:0;text-align:left;margin-left:80.5pt;margin-top:237.95pt;width:122.95pt;height:33.65pt;z-index:2516705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A3138" w:rsidRPr="00B00B65" w:rsidRDefault="00DA3138" w:rsidP="00DA31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00B6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00B6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التصوير</w:t>
                  </w:r>
                </w:p>
              </w:txbxContent>
            </v:textbox>
            <w10:wrap anchorx="page"/>
          </v:rect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rect id="_x0000_s1038" style="position:absolute;left:0;text-align:left;margin-left:80.5pt;margin-top:288.95pt;width:122.95pt;height:33.65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A3138" w:rsidRPr="00B00B65" w:rsidRDefault="00DA3138" w:rsidP="00DA31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00B65">
                    <w:rPr>
                      <w:rFonts w:hint="cs"/>
                      <w:sz w:val="24"/>
                      <w:szCs w:val="24"/>
                      <w:rtl/>
                    </w:rPr>
                    <w:t xml:space="preserve">   </w:t>
                  </w:r>
                  <w:r w:rsidRPr="00B00B6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الصياغة اللغوية للإخبار</w:t>
                  </w:r>
                </w:p>
              </w:txbxContent>
            </v:textbox>
            <w10:wrap anchorx="page"/>
          </v:rect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rect id="_x0000_s1039" style="position:absolute;left:0;text-align:left;margin-left:80.5pt;margin-top:187.65pt;width:122.95pt;height:33.65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DA3138" w:rsidRPr="00B00B65" w:rsidRDefault="00DA3138" w:rsidP="00DA313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D3C84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Pr="00B00B6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حصر وجمع الإخبار</w:t>
                  </w:r>
                </w:p>
              </w:txbxContent>
            </v:textbox>
            <w10:wrap anchorx="page"/>
          </v:rect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rect id="_x0000_s1028" style="position:absolute;left:0;text-align:left;margin-left:344.7pt;margin-top:110.9pt;width:116.85pt;height:38.0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A3138" w:rsidRPr="00EC238A" w:rsidRDefault="00DA3138" w:rsidP="00DA3138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C238A">
                    <w:rPr>
                      <w:rFonts w:hint="cs"/>
                      <w:b/>
                      <w:bCs/>
                      <w:rtl/>
                    </w:rPr>
                    <w:t>مساعدة مشرفة العلاقات    العامة والإعلام</w:t>
                  </w:r>
                </w:p>
              </w:txbxContent>
            </v:textbox>
            <w10:wrap anchorx="page"/>
          </v:rect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rect id="_x0000_s1031" style="position:absolute;left:0;text-align:left;margin-left:214.95pt;margin-top:110.9pt;width:116.85pt;height:38.0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A3138" w:rsidRPr="00EC238A" w:rsidRDefault="00DA3138" w:rsidP="00DA3138">
                  <w:pPr>
                    <w:jc w:val="center"/>
                    <w:rPr>
                      <w:b/>
                      <w:bCs/>
                    </w:rPr>
                  </w:pPr>
                  <w:r w:rsidRPr="00EC238A">
                    <w:rPr>
                      <w:rFonts w:hint="cs"/>
                      <w:b/>
                      <w:bCs/>
                      <w:rtl/>
                    </w:rPr>
                    <w:t>السكرتارية</w:t>
                  </w:r>
                </w:p>
              </w:txbxContent>
            </v:textbox>
            <w10:wrap anchorx="page"/>
          </v:rect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rect id="_x0000_s1030" style="position:absolute;left:0;text-align:left;margin-left:86.6pt;margin-top:110.9pt;width:116.85pt;height:38.05pt;z-index:251663360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DA3138" w:rsidRPr="00EC238A" w:rsidRDefault="00DA3138" w:rsidP="00DA3138">
                  <w:pPr>
                    <w:jc w:val="center"/>
                    <w:rPr>
                      <w:b/>
                      <w:bCs/>
                    </w:rPr>
                  </w:pPr>
                  <w:r w:rsidRPr="00EC238A">
                    <w:rPr>
                      <w:rFonts w:hint="cs"/>
                      <w:b/>
                      <w:bCs/>
                      <w:rtl/>
                    </w:rPr>
                    <w:t>المنسقة الإعلامية</w:t>
                  </w:r>
                </w:p>
              </w:txbxContent>
            </v:textbox>
            <w10:wrap anchorx="page"/>
          </v:rect>
        </w:pict>
      </w:r>
      <w:r>
        <w:rPr>
          <w:rFonts w:ascii="Curlz MT" w:hAnsi="Curlz MT" w:cs="Arial"/>
          <w:b/>
          <w:bCs/>
          <w:noProof/>
          <w:sz w:val="44"/>
          <w:szCs w:val="44"/>
        </w:rPr>
        <w:pict>
          <v:rect id="_x0000_s1029" style="position:absolute;left:0;text-align:left;margin-left:-47.9pt;margin-top:110.9pt;width:116.85pt;height:38.05pt;z-index:251662336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DA3138" w:rsidRPr="00EC238A" w:rsidRDefault="00DA3138" w:rsidP="00DA3138">
                  <w:pPr>
                    <w:jc w:val="center"/>
                    <w:rPr>
                      <w:b/>
                      <w:bCs/>
                    </w:rPr>
                  </w:pPr>
                  <w:r w:rsidRPr="00EC238A">
                    <w:rPr>
                      <w:rFonts w:hint="cs"/>
                      <w:b/>
                      <w:bCs/>
                      <w:rtl/>
                    </w:rPr>
                    <w:t xml:space="preserve">اللجنة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الإ</w:t>
                  </w:r>
                  <w:r w:rsidRPr="00EC238A">
                    <w:rPr>
                      <w:rFonts w:hint="cs"/>
                      <w:b/>
                      <w:bCs/>
                      <w:rtl/>
                    </w:rPr>
                    <w:t>علامية</w:t>
                  </w:r>
                </w:p>
              </w:txbxContent>
            </v:textbox>
            <w10:wrap anchorx="page"/>
          </v:rect>
        </w:pict>
      </w:r>
    </w:p>
    <w:p w:rsidR="00DA3138" w:rsidRPr="00FF511E" w:rsidRDefault="00DA3138" w:rsidP="00DA3138">
      <w:pPr>
        <w:rPr>
          <w:rFonts w:ascii="Curlz MT" w:hAnsi="Curlz MT" w:cs="Arial"/>
          <w:sz w:val="44"/>
          <w:szCs w:val="44"/>
        </w:rPr>
      </w:pPr>
    </w:p>
    <w:p w:rsidR="00DA3138" w:rsidRPr="00FF511E" w:rsidRDefault="00DA3138" w:rsidP="00DA3138">
      <w:pPr>
        <w:rPr>
          <w:rFonts w:ascii="Curlz MT" w:hAnsi="Curlz MT" w:cs="Arial"/>
          <w:sz w:val="44"/>
          <w:szCs w:val="44"/>
        </w:rPr>
      </w:pPr>
    </w:p>
    <w:p w:rsidR="00DA3138" w:rsidRPr="00FF511E" w:rsidRDefault="008262B6" w:rsidP="00DA3138">
      <w:pPr>
        <w:rPr>
          <w:rFonts w:ascii="Curlz MT" w:hAnsi="Curlz MT" w:cs="Arial"/>
          <w:sz w:val="44"/>
          <w:szCs w:val="44"/>
        </w:rPr>
      </w:pPr>
      <w:r w:rsidRPr="008262B6">
        <w:rPr>
          <w:rFonts w:ascii="Curlz MT" w:hAnsi="Curlz MT" w:cs="Arial"/>
          <w:b/>
          <w:bCs/>
          <w:noProof/>
          <w:sz w:val="44"/>
          <w:szCs w:val="44"/>
        </w:rPr>
        <w:pict>
          <v:shape id="_x0000_s1044" type="#_x0000_t32" style="position:absolute;left:0;text-align:left;margin-left:404.1pt;margin-top:22.2pt;width:.05pt;height:40.3pt;flip:y;z-index:251677696" o:connectortype="straight" strokeweight="3pt">
            <w10:wrap anchorx="page"/>
          </v:shape>
        </w:pict>
      </w:r>
      <w:r w:rsidRPr="008262B6">
        <w:rPr>
          <w:rFonts w:ascii="Curlz MT" w:hAnsi="Curlz MT" w:cs="Arial"/>
          <w:b/>
          <w:bCs/>
          <w:noProof/>
          <w:sz w:val="44"/>
          <w:szCs w:val="44"/>
        </w:rPr>
        <w:pict>
          <v:shape id="_x0000_s1036" type="#_x0000_t32" style="position:absolute;left:0;text-align:left;margin-left:5.75pt;margin-top:27.75pt;width:0;height:148.8pt;z-index:251669504" o:connectortype="straight" strokeweight="3pt">
            <w10:wrap anchorx="page"/>
          </v:shape>
        </w:pict>
      </w:r>
    </w:p>
    <w:p w:rsidR="00DA3138" w:rsidRPr="00FF511E" w:rsidRDefault="008262B6" w:rsidP="00DA3138">
      <w:pPr>
        <w:rPr>
          <w:rFonts w:ascii="Curlz MT" w:hAnsi="Curlz MT" w:cs="Arial"/>
          <w:sz w:val="44"/>
          <w:szCs w:val="44"/>
        </w:rPr>
      </w:pPr>
      <w:r w:rsidRPr="008262B6">
        <w:rPr>
          <w:rFonts w:ascii="Curlz MT" w:hAnsi="Curlz MT" w:cs="Arial"/>
          <w:b/>
          <w:bCs/>
          <w:noProof/>
          <w:sz w:val="44"/>
          <w:szCs w:val="44"/>
        </w:rPr>
        <w:pict>
          <v:rect id="_x0000_s1043" style="position:absolute;left:0;text-align:left;margin-left:337.75pt;margin-top:18.95pt;width:122.95pt;height:33.65pt;z-index:251676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A3138" w:rsidRPr="00B00B65" w:rsidRDefault="00DA3138" w:rsidP="00DA31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لجنة المناسبات والاحتفالات</w:t>
                  </w:r>
                </w:p>
              </w:txbxContent>
            </v:textbox>
            <w10:wrap anchorx="page"/>
          </v:rect>
        </w:pict>
      </w:r>
      <w:r w:rsidRPr="008262B6">
        <w:rPr>
          <w:rFonts w:ascii="Curlz MT" w:hAnsi="Curlz MT" w:cs="Arial"/>
          <w:b/>
          <w:bCs/>
          <w:noProof/>
          <w:sz w:val="44"/>
          <w:szCs w:val="44"/>
        </w:rPr>
        <w:pict>
          <v:shape id="_x0000_s1040" type="#_x0000_t32" style="position:absolute;left:0;text-align:left;margin-left:5.75pt;margin-top:32.5pt;width:69.3pt;height:0;flip:x;z-index:251673600" o:connectortype="straight" strokeweight="3pt">
            <w10:wrap anchorx="page"/>
          </v:shape>
        </w:pict>
      </w:r>
    </w:p>
    <w:p w:rsidR="00DA3138" w:rsidRPr="00FF511E" w:rsidRDefault="008262B6" w:rsidP="00DA3138">
      <w:pPr>
        <w:rPr>
          <w:rFonts w:ascii="Curlz MT" w:hAnsi="Curlz MT" w:cs="Arial"/>
          <w:sz w:val="44"/>
          <w:szCs w:val="44"/>
        </w:rPr>
      </w:pPr>
      <w:r w:rsidRPr="008262B6">
        <w:rPr>
          <w:rFonts w:ascii="Curlz MT" w:hAnsi="Curlz MT" w:cs="Arial"/>
          <w:b/>
          <w:bCs/>
          <w:noProof/>
          <w:sz w:val="44"/>
          <w:szCs w:val="44"/>
        </w:rPr>
        <w:pict>
          <v:shape id="_x0000_s1041" type="#_x0000_t32" style="position:absolute;left:0;text-align:left;margin-left:5.75pt;margin-top:41.95pt;width:69.3pt;height:0;flip:x;z-index:251674624" o:connectortype="straight" strokeweight="3pt">
            <w10:wrap anchorx="page"/>
          </v:shape>
        </w:pict>
      </w:r>
    </w:p>
    <w:p w:rsidR="00DA3138" w:rsidRPr="00FF511E" w:rsidRDefault="00DA3138" w:rsidP="00DA3138">
      <w:pPr>
        <w:rPr>
          <w:rFonts w:ascii="Curlz MT" w:hAnsi="Curlz MT" w:cs="Arial"/>
          <w:sz w:val="44"/>
          <w:szCs w:val="44"/>
        </w:rPr>
      </w:pPr>
    </w:p>
    <w:p w:rsidR="00DA3138" w:rsidRPr="00FF511E" w:rsidRDefault="008262B6" w:rsidP="00DA3138">
      <w:pPr>
        <w:rPr>
          <w:rFonts w:ascii="Curlz MT" w:hAnsi="Curlz MT" w:cs="Arial"/>
          <w:sz w:val="44"/>
          <w:szCs w:val="44"/>
        </w:rPr>
      </w:pPr>
      <w:r w:rsidRPr="008262B6">
        <w:rPr>
          <w:rFonts w:ascii="Curlz MT" w:hAnsi="Curlz MT" w:cs="Arial"/>
          <w:b/>
          <w:bCs/>
          <w:noProof/>
          <w:sz w:val="44"/>
          <w:szCs w:val="44"/>
        </w:rPr>
        <w:pict>
          <v:shape id="_x0000_s1042" type="#_x0000_t32" style="position:absolute;left:0;text-align:left;margin-left:5.75pt;margin-top:2.3pt;width:69.3pt;height:.05pt;flip:x;z-index:251675648" o:connectortype="straight" strokeweight="3pt">
            <w10:wrap anchorx="page"/>
          </v:shape>
        </w:pict>
      </w:r>
    </w:p>
    <w:p w:rsidR="00344785" w:rsidRPr="00DA3138" w:rsidRDefault="00344785"/>
    <w:sectPr w:rsidR="00344785" w:rsidRPr="00DA3138" w:rsidSect="00DA3138"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DA3138"/>
    <w:rsid w:val="00344785"/>
    <w:rsid w:val="003C7927"/>
    <w:rsid w:val="0081255D"/>
    <w:rsid w:val="008262B6"/>
    <w:rsid w:val="00C43AB1"/>
    <w:rsid w:val="00D236C4"/>
    <w:rsid w:val="00DA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0"/>
        <o:r id="V:Rule11" type="connector" idref="#_x0000_s1035"/>
        <o:r id="V:Rule12" type="connector" idref="#_x0000_s1042"/>
        <o:r id="V:Rule13" type="connector" idref="#_x0000_s1032"/>
        <o:r id="V:Rule14" type="connector" idref="#_x0000_s1041"/>
        <o:r id="V:Rule15" type="connector" idref="#_x0000_s1034"/>
        <o:r id="V:Rule16" type="connector" idref="#_x0000_s1044"/>
        <o:r id="V:Rule17" type="connector" idref="#_x0000_s1033"/>
        <o:r id="V:Rule18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DELL</cp:lastModifiedBy>
  <cp:revision>2</cp:revision>
  <dcterms:created xsi:type="dcterms:W3CDTF">2016-01-19T10:01:00Z</dcterms:created>
  <dcterms:modified xsi:type="dcterms:W3CDTF">2016-01-19T10:01:00Z</dcterms:modified>
</cp:coreProperties>
</file>